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pStyle w:val="BodyText"/>
        <w:spacing w:line="229" w:lineRule="exact"/>
      </w:pPr>
      <w:r>
        <w:drawing>
          <wp:anchor simplePos="0" relativeHeight="251658240" behindDoc="0" locked="0" layoutInCell="1" allowOverlap="1">
            <wp:simplePos x="0" y="0"/>
            <wp:positionH relativeFrom="page">
              <wp:posOffset>11328400</wp:posOffset>
            </wp:positionH>
            <wp:positionV relativeFrom="topMargin">
              <wp:posOffset>10833100</wp:posOffset>
            </wp:positionV>
            <wp:extent cx="279400" cy="3556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4"/>
                    <a:stretch>
                      <a:fillRect/>
                    </a:stretch>
                  </pic:blipFill>
                  <pic:spPr>
                    <a:xfrm>
                      <a:off x="0" y="0"/>
                      <a:ext cx="279400" cy="355600"/>
                    </a:xfrm>
                    <a:prstGeom prst="rect">
                      <a:avLst/>
                    </a:prstGeom>
                  </pic:spPr>
                </pic:pic>
              </a:graphicData>
            </a:graphic>
          </wp:anchor>
        </w:drawing>
      </w:r>
      <w:r>
        <w:rPr>
          <w:position w:val="-4"/>
        </w:rPr>
        <w:pict>
          <v:group id="_x0000_i1025" style="width:82.2pt;height:11.5pt;mso-position-horizontal-relative:char;mso-position-vertical-relative:line" coordorigin="0,0" coordsize="1644,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644;height:226;position:absolute" stroked="f">
              <v:imagedata r:id="rId5" o:title=""/>
            </v:shape>
            <v:shapetype id="_x0000_t202" coordsize="21600,21600" o:spt="202" path="m,l,21600r21600,l21600,xe">
              <v:stroke joinstyle="miter"/>
              <v:path gradientshapeok="t" o:connecttype="rect"/>
            </v:shapetype>
            <v:shape id="_x0000_s1027" type="#_x0000_t202" style="width:1644;height:230;position:absolute" filled="f" stroked="f">
              <v:textbox inset="0,0,0,0">
                <w:txbxContent>
                  <w:p>
                    <w:pPr>
                      <w:spacing w:before="1" w:line="228" w:lineRule="exact"/>
                      <w:ind w:left="0" w:right="0" w:firstLine="0"/>
                      <w:jc w:val="left"/>
                      <w:rPr>
                        <w:rFonts w:ascii="宋体" w:eastAsia="宋体" w:hAnsi="宋体" w:hint="eastAsia"/>
                        <w:sz w:val="20"/>
                      </w:rPr>
                    </w:pPr>
                    <w:r>
                      <w:rPr>
                        <w:rFonts w:ascii="宋体" w:eastAsia="宋体" w:hAnsi="宋体" w:hint="eastAsia"/>
                        <w:sz w:val="20"/>
                      </w:rPr>
                      <w:t>保密★考试结束前</w:t>
                    </w:r>
                  </w:p>
                </w:txbxContent>
              </v:textbox>
            </v:shape>
            <w10:wrap type="none"/>
          </v:group>
        </w:pict>
      </w:r>
    </w:p>
    <w:p>
      <w:pPr>
        <w:spacing w:before="129"/>
        <w:ind w:left="2315" w:right="0" w:firstLine="0"/>
        <w:jc w:val="left"/>
        <w:rPr>
          <w:rFonts w:ascii="宋体" w:eastAsia="宋体" w:hint="eastAsia"/>
          <w:sz w:val="20"/>
        </w:rPr>
      </w:pPr>
      <w:r>
        <w:rPr>
          <w:rFonts w:ascii="宋体" w:eastAsia="宋体" w:hint="eastAsia"/>
          <w:sz w:val="28"/>
        </w:rPr>
        <w:t>六校联盟2024学年第一学期期中联考</w:t>
      </w:r>
      <w:r>
        <w:rPr>
          <w:rFonts w:ascii="宋体" w:eastAsia="宋体" w:hint="eastAsia"/>
          <w:sz w:val="20"/>
        </w:rPr>
        <w:t>(2024.11)</w:t>
      </w:r>
    </w:p>
    <w:p>
      <w:pPr>
        <w:spacing w:before="237"/>
        <w:ind w:left="2457" w:right="0" w:firstLine="0"/>
        <w:jc w:val="left"/>
        <w:rPr>
          <w:rFonts w:ascii="宋体" w:eastAsia="宋体" w:hint="eastAsia"/>
          <w:sz w:val="32"/>
        </w:rPr>
      </w:pPr>
      <w:r>
        <w:rPr>
          <w:rFonts w:ascii="宋体" w:eastAsia="宋体" w:hint="eastAsia"/>
          <w:sz w:val="32"/>
        </w:rPr>
        <w:t>高二英语参考答案及评分标准</w:t>
      </w:r>
    </w:p>
    <w:p>
      <w:pPr>
        <w:pStyle w:val="BodyText"/>
        <w:spacing w:before="147"/>
        <w:rPr>
          <w:rFonts w:ascii="宋体" w:eastAsia="宋体" w:hint="eastAsia"/>
        </w:rPr>
      </w:pPr>
      <w:r>
        <w:rPr>
          <w:rFonts w:ascii="宋体" w:eastAsia="宋体" w:hint="eastAsia"/>
        </w:rPr>
        <w:t>第一部分：听力(共两节，每小题</w:t>
      </w:r>
      <w:r>
        <w:t>1.5</w:t>
      </w:r>
      <w:r>
        <w:rPr>
          <w:rFonts w:ascii="宋体" w:eastAsia="宋体" w:hint="eastAsia"/>
        </w:rPr>
        <w:t>分，满分</w:t>
      </w:r>
      <w:r>
        <w:t>30</w:t>
      </w:r>
      <w:r>
        <w:rPr>
          <w:rFonts w:ascii="宋体" w:eastAsia="宋体" w:hint="eastAsia"/>
        </w:rPr>
        <w:t>分)</w:t>
      </w:r>
    </w:p>
    <w:p>
      <w:pPr>
        <w:tabs>
          <w:tab w:val="left" w:pos="1837"/>
          <w:tab w:val="left" w:pos="3244"/>
          <w:tab w:val="left" w:pos="4651"/>
          <w:tab w:val="left" w:pos="6058"/>
          <w:tab w:val="left" w:pos="7467"/>
        </w:tabs>
        <w:spacing w:before="69"/>
        <w:ind w:left="429" w:right="0" w:firstLine="0"/>
        <w:jc w:val="left"/>
        <w:rPr>
          <w:b/>
          <w:sz w:val="20"/>
        </w:rPr>
      </w:pPr>
      <w:r>
        <w:rPr>
          <w:sz w:val="20"/>
        </w:rPr>
        <w:t>1-5</w:t>
      </w:r>
      <w:r>
        <w:rPr>
          <w:spacing w:val="-1"/>
          <w:sz w:val="20"/>
        </w:rPr>
        <w:t xml:space="preserve"> </w:t>
      </w:r>
      <w:r>
        <w:rPr>
          <w:b/>
          <w:color w:val="FF0000"/>
          <w:sz w:val="20"/>
        </w:rPr>
        <w:t>CABCC</w:t>
        <w:tab/>
      </w:r>
      <w:r>
        <w:rPr>
          <w:sz w:val="20"/>
        </w:rPr>
        <w:t>6-7</w:t>
      </w:r>
      <w:r>
        <w:rPr>
          <w:spacing w:val="1"/>
          <w:sz w:val="20"/>
        </w:rPr>
        <w:t xml:space="preserve"> </w:t>
      </w:r>
      <w:r>
        <w:rPr>
          <w:b/>
          <w:color w:val="FF0000"/>
          <w:sz w:val="20"/>
        </w:rPr>
        <w:t>BA</w:t>
        <w:tab/>
      </w:r>
      <w:r>
        <w:rPr>
          <w:sz w:val="20"/>
        </w:rPr>
        <w:t xml:space="preserve">8-9 </w:t>
      </w:r>
      <w:r>
        <w:rPr>
          <w:b/>
          <w:color w:val="FF0000"/>
          <w:sz w:val="20"/>
        </w:rPr>
        <w:t>BA</w:t>
        <w:tab/>
      </w:r>
      <w:r>
        <w:rPr>
          <w:sz w:val="20"/>
        </w:rPr>
        <w:t xml:space="preserve">10-12 </w:t>
      </w:r>
      <w:r>
        <w:rPr>
          <w:b/>
          <w:color w:val="FF0000"/>
          <w:sz w:val="20"/>
        </w:rPr>
        <w:t>BAB</w:t>
        <w:tab/>
      </w:r>
      <w:r>
        <w:rPr>
          <w:sz w:val="20"/>
        </w:rPr>
        <w:t>13-16</w:t>
      </w:r>
      <w:r>
        <w:rPr>
          <w:spacing w:val="2"/>
          <w:sz w:val="20"/>
        </w:rPr>
        <w:t xml:space="preserve"> </w:t>
      </w:r>
      <w:r>
        <w:rPr>
          <w:b/>
          <w:color w:val="FF0000"/>
          <w:sz w:val="20"/>
        </w:rPr>
        <w:t>BACA</w:t>
        <w:tab/>
      </w:r>
      <w:r>
        <w:rPr>
          <w:sz w:val="20"/>
        </w:rPr>
        <w:t xml:space="preserve">17-20 </w:t>
      </w:r>
      <w:r>
        <w:rPr>
          <w:b/>
          <w:color w:val="FF0000"/>
          <w:sz w:val="20"/>
        </w:rPr>
        <w:t>ACCB</w:t>
      </w:r>
    </w:p>
    <w:p>
      <w:pPr>
        <w:pStyle w:val="BodyText"/>
        <w:spacing w:before="69"/>
        <w:rPr>
          <w:rFonts w:ascii="宋体" w:eastAsia="宋体" w:hint="eastAsia"/>
        </w:rPr>
      </w:pPr>
      <w:r>
        <w:rPr>
          <w:rFonts w:ascii="宋体" w:eastAsia="宋体" w:hint="eastAsia"/>
        </w:rPr>
        <w:t>第二部分：阅读理解(共两节，满分</w:t>
      </w:r>
      <w:r>
        <w:t>50</w:t>
      </w:r>
      <w:r>
        <w:rPr>
          <w:rFonts w:ascii="宋体" w:eastAsia="宋体" w:hint="eastAsia"/>
        </w:rPr>
        <w:t>分)</w:t>
      </w:r>
    </w:p>
    <w:p>
      <w:pPr>
        <w:pStyle w:val="BodyText"/>
        <w:spacing w:before="55"/>
        <w:rPr>
          <w:rFonts w:ascii="宋体" w:eastAsia="宋体" w:hint="eastAsia"/>
        </w:rPr>
      </w:pPr>
      <w:r>
        <w:rPr>
          <w:rFonts w:ascii="宋体" w:eastAsia="宋体" w:hint="eastAsia"/>
        </w:rPr>
        <w:t>第一节(共</w:t>
      </w:r>
      <w:r>
        <w:t>15</w:t>
      </w:r>
      <w:r>
        <w:rPr>
          <w:rFonts w:ascii="宋体" w:eastAsia="宋体" w:hint="eastAsia"/>
        </w:rPr>
        <w:t>个小题；每小题</w:t>
      </w:r>
      <w:r>
        <w:t>2.5</w:t>
      </w:r>
      <w:r>
        <w:rPr>
          <w:rFonts w:ascii="宋体" w:eastAsia="宋体" w:hint="eastAsia"/>
        </w:rPr>
        <w:t>分，满分</w:t>
      </w:r>
      <w:r>
        <w:t>37.5</w:t>
      </w:r>
      <w:r>
        <w:rPr>
          <w:rFonts w:ascii="宋体" w:eastAsia="宋体" w:hint="eastAsia"/>
        </w:rPr>
        <w:t>分)</w:t>
      </w:r>
    </w:p>
    <w:p>
      <w:pPr>
        <w:tabs>
          <w:tab w:val="left" w:pos="2572"/>
          <w:tab w:val="left" w:pos="4714"/>
          <w:tab w:val="left" w:pos="6857"/>
        </w:tabs>
        <w:spacing w:before="69"/>
        <w:ind w:left="429" w:right="0" w:firstLine="0"/>
        <w:jc w:val="left"/>
        <w:rPr>
          <w:b/>
          <w:sz w:val="20"/>
        </w:rPr>
      </w:pPr>
      <w:r>
        <w:rPr>
          <w:sz w:val="20"/>
        </w:rPr>
        <w:t xml:space="preserve">21-23 </w:t>
      </w:r>
      <w:r>
        <w:rPr>
          <w:b/>
          <w:color w:val="FF0000"/>
          <w:sz w:val="20"/>
        </w:rPr>
        <w:t>BAC</w:t>
        <w:tab/>
      </w:r>
      <w:r>
        <w:rPr>
          <w:sz w:val="20"/>
        </w:rPr>
        <w:t xml:space="preserve">24-27 </w:t>
      </w:r>
      <w:r>
        <w:rPr>
          <w:b/>
          <w:color w:val="FF0000"/>
          <w:sz w:val="20"/>
        </w:rPr>
        <w:t>BCDA</w:t>
        <w:tab/>
      </w:r>
      <w:r>
        <w:rPr>
          <w:sz w:val="20"/>
        </w:rPr>
        <w:t>28-31</w:t>
      </w:r>
      <w:r>
        <w:rPr>
          <w:spacing w:val="1"/>
          <w:sz w:val="20"/>
        </w:rPr>
        <w:t xml:space="preserve"> </w:t>
      </w:r>
      <w:r>
        <w:rPr>
          <w:b/>
          <w:color w:val="FF0000"/>
          <w:sz w:val="20"/>
        </w:rPr>
        <w:t>CBAC</w:t>
        <w:tab/>
      </w:r>
      <w:r>
        <w:rPr>
          <w:sz w:val="20"/>
        </w:rPr>
        <w:t>32-35</w:t>
      </w:r>
      <w:r>
        <w:rPr>
          <w:spacing w:val="1"/>
          <w:sz w:val="20"/>
        </w:rPr>
        <w:t xml:space="preserve"> </w:t>
      </w:r>
      <w:r>
        <w:rPr>
          <w:b/>
          <w:color w:val="FF0000"/>
          <w:sz w:val="20"/>
        </w:rPr>
        <w:t>ABDC</w:t>
      </w:r>
    </w:p>
    <w:p>
      <w:pPr>
        <w:pStyle w:val="BodyText"/>
        <w:spacing w:before="69"/>
        <w:rPr>
          <w:rFonts w:ascii="宋体" w:eastAsia="宋体" w:hint="eastAsia"/>
        </w:rPr>
      </w:pPr>
      <w:r>
        <w:rPr>
          <w:rFonts w:ascii="宋体" w:eastAsia="宋体" w:hint="eastAsia"/>
        </w:rPr>
        <w:t>第二节(共</w:t>
      </w:r>
      <w:r>
        <w:t>5</w:t>
      </w:r>
      <w:r>
        <w:rPr>
          <w:rFonts w:ascii="宋体" w:eastAsia="宋体" w:hint="eastAsia"/>
        </w:rPr>
        <w:t>个小题；每小题</w:t>
      </w:r>
      <w:r>
        <w:t>2.5</w:t>
      </w:r>
      <w:r>
        <w:rPr>
          <w:rFonts w:ascii="宋体" w:eastAsia="宋体" w:hint="eastAsia"/>
        </w:rPr>
        <w:t>分，满分</w:t>
      </w:r>
      <w:r>
        <w:t>12.5</w:t>
      </w:r>
      <w:r>
        <w:rPr>
          <w:rFonts w:ascii="宋体" w:eastAsia="宋体" w:hint="eastAsia"/>
        </w:rPr>
        <w:t>分)</w:t>
      </w:r>
    </w:p>
    <w:p>
      <w:pPr>
        <w:spacing w:before="70"/>
        <w:ind w:left="429" w:right="0" w:firstLine="0"/>
        <w:jc w:val="left"/>
        <w:rPr>
          <w:b/>
          <w:sz w:val="20"/>
        </w:rPr>
      </w:pPr>
      <w:r>
        <w:rPr>
          <w:sz w:val="20"/>
        </w:rPr>
        <w:t xml:space="preserve">36-40 </w:t>
      </w:r>
      <w:r>
        <w:rPr>
          <w:b/>
          <w:color w:val="FF0000"/>
          <w:sz w:val="20"/>
        </w:rPr>
        <w:t>EBCGF</w:t>
      </w:r>
    </w:p>
    <w:p>
      <w:pPr>
        <w:pStyle w:val="BodyText"/>
        <w:spacing w:before="68"/>
        <w:rPr>
          <w:rFonts w:ascii="宋体" w:eastAsia="宋体" w:hint="eastAsia"/>
        </w:rPr>
      </w:pPr>
      <w:r>
        <w:rPr>
          <w:rFonts w:ascii="宋体" w:eastAsia="宋体" w:hint="eastAsia"/>
        </w:rPr>
        <w:t>第三部分：语言运用(共两节，满分</w:t>
      </w:r>
      <w:r>
        <w:t>30</w:t>
      </w:r>
      <w:r>
        <w:rPr>
          <w:rFonts w:ascii="宋体" w:eastAsia="宋体" w:hint="eastAsia"/>
        </w:rPr>
        <w:t>分)</w:t>
      </w:r>
    </w:p>
    <w:p>
      <w:pPr>
        <w:pStyle w:val="BodyText"/>
        <w:spacing w:before="56"/>
        <w:rPr>
          <w:rFonts w:ascii="宋体" w:eastAsia="宋体" w:hint="eastAsia"/>
        </w:rPr>
      </w:pPr>
      <w:r>
        <w:rPr>
          <w:rFonts w:ascii="宋体" w:eastAsia="宋体" w:hint="eastAsia"/>
        </w:rPr>
        <w:t>第一节：完形填空(共</w:t>
      </w:r>
      <w:r>
        <w:t>15</w:t>
      </w:r>
      <w:r>
        <w:rPr>
          <w:rFonts w:ascii="宋体" w:eastAsia="宋体" w:hint="eastAsia"/>
        </w:rPr>
        <w:t>个小题；每小题</w:t>
      </w:r>
      <w:r>
        <w:t>1</w:t>
      </w:r>
      <w:r>
        <w:rPr>
          <w:rFonts w:ascii="宋体" w:eastAsia="宋体" w:hint="eastAsia"/>
        </w:rPr>
        <w:t>分，满分</w:t>
      </w:r>
      <w:r>
        <w:t>15</w:t>
      </w:r>
      <w:r>
        <w:rPr>
          <w:rFonts w:ascii="宋体" w:eastAsia="宋体" w:hint="eastAsia"/>
        </w:rPr>
        <w:t>分)</w:t>
      </w:r>
    </w:p>
    <w:p>
      <w:pPr>
        <w:tabs>
          <w:tab w:val="left" w:pos="2529"/>
          <w:tab w:val="left" w:pos="4630"/>
        </w:tabs>
        <w:spacing w:before="69"/>
        <w:ind w:left="429" w:right="0" w:firstLine="0"/>
        <w:jc w:val="left"/>
        <w:rPr>
          <w:b/>
          <w:sz w:val="20"/>
        </w:rPr>
      </w:pPr>
      <w:r>
        <w:rPr>
          <w:sz w:val="20"/>
        </w:rPr>
        <w:t xml:space="preserve">41-45 </w:t>
      </w:r>
      <w:r>
        <w:rPr>
          <w:b/>
          <w:color w:val="FF0000"/>
          <w:sz w:val="20"/>
        </w:rPr>
        <w:t>ABDDC</w:t>
        <w:tab/>
      </w:r>
      <w:r>
        <w:rPr>
          <w:sz w:val="20"/>
        </w:rPr>
        <w:t xml:space="preserve">46-50 </w:t>
      </w:r>
      <w:r>
        <w:rPr>
          <w:b/>
          <w:color w:val="FF0000"/>
          <w:sz w:val="20"/>
        </w:rPr>
        <w:t>DABCC</w:t>
        <w:tab/>
      </w:r>
      <w:r>
        <w:rPr>
          <w:sz w:val="20"/>
        </w:rPr>
        <w:t>51-55</w:t>
      </w:r>
      <w:r>
        <w:rPr>
          <w:spacing w:val="1"/>
          <w:sz w:val="20"/>
        </w:rPr>
        <w:t xml:space="preserve"> </w:t>
      </w:r>
      <w:r>
        <w:rPr>
          <w:b/>
          <w:color w:val="FF0000"/>
          <w:sz w:val="20"/>
        </w:rPr>
        <w:t>AAABC</w:t>
      </w:r>
    </w:p>
    <w:p>
      <w:pPr>
        <w:pStyle w:val="BodyText"/>
        <w:spacing w:before="69"/>
        <w:rPr>
          <w:rFonts w:ascii="宋体" w:eastAsia="宋体" w:hint="eastAsia"/>
        </w:rPr>
      </w:pPr>
      <w:r>
        <w:rPr>
          <w:rFonts w:ascii="宋体" w:eastAsia="宋体" w:hint="eastAsia"/>
        </w:rPr>
        <w:t>第二节：语法填空(共</w:t>
      </w:r>
      <w:r>
        <w:t>10</w:t>
      </w:r>
      <w:r>
        <w:rPr>
          <w:rFonts w:ascii="宋体" w:eastAsia="宋体" w:hint="eastAsia"/>
        </w:rPr>
        <w:t>个小题；每小题</w:t>
      </w:r>
      <w:r>
        <w:t>1.5</w:t>
      </w:r>
      <w:r>
        <w:rPr>
          <w:rFonts w:ascii="宋体" w:eastAsia="宋体" w:hint="eastAsia"/>
        </w:rPr>
        <w:t>分，满分</w:t>
      </w:r>
      <w:r>
        <w:t>15</w:t>
      </w:r>
      <w:r>
        <w:rPr>
          <w:rFonts w:ascii="宋体" w:eastAsia="宋体" w:hint="eastAsia"/>
        </w:rPr>
        <w:t>分)</w:t>
      </w:r>
    </w:p>
    <w:p>
      <w:pPr>
        <w:pStyle w:val="BodyText"/>
        <w:spacing w:before="1"/>
        <w:ind w:left="0"/>
        <w:rPr>
          <w:rFonts w:ascii="宋体"/>
          <w:sz w:val="6"/>
        </w:rPr>
      </w:pPr>
    </w:p>
    <w:tbl>
      <w:tblPr>
        <w:tblStyle w:val="TableNormal"/>
        <w:tblW w:w="0" w:type="auto"/>
        <w:jc w:val="left"/>
        <w:tblInd w:w="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381"/>
        <w:gridCol w:w="3310"/>
        <w:gridCol w:w="1622"/>
        <w:gridCol w:w="1297"/>
      </w:tblGrid>
      <w:tr>
        <w:tblPrEx>
          <w:tblW w:w="0" w:type="auto"/>
          <w:jc w:val="left"/>
          <w:tblInd w:w="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266"/>
          <w:jc w:val="left"/>
        </w:trPr>
        <w:tc>
          <w:tcPr>
            <w:tcW w:w="1381" w:type="dxa"/>
          </w:tcPr>
          <w:p>
            <w:pPr>
              <w:pStyle w:val="TableParagraph"/>
              <w:spacing w:line="234" w:lineRule="exact"/>
              <w:ind w:left="50"/>
              <w:rPr>
                <w:sz w:val="20"/>
              </w:rPr>
            </w:pPr>
            <w:r>
              <w:rPr>
                <w:sz w:val="20"/>
              </w:rPr>
              <w:t>56</w:t>
            </w:r>
            <w:r>
              <w:rPr>
                <w:rFonts w:ascii="宋体"/>
                <w:sz w:val="20"/>
              </w:rPr>
              <w:t>.</w:t>
            </w:r>
            <w:r>
              <w:rPr>
                <w:color w:val="FF0000"/>
                <w:sz w:val="20"/>
              </w:rPr>
              <w:t>an</w:t>
            </w:r>
          </w:p>
        </w:tc>
        <w:tc>
          <w:tcPr>
            <w:tcW w:w="3310" w:type="dxa"/>
          </w:tcPr>
          <w:p>
            <w:pPr>
              <w:pStyle w:val="TableParagraph"/>
              <w:tabs>
                <w:tab w:val="left" w:pos="2029"/>
              </w:tabs>
              <w:spacing w:line="234" w:lineRule="exact"/>
              <w:ind w:left="348"/>
              <w:rPr>
                <w:sz w:val="20"/>
              </w:rPr>
            </w:pPr>
            <w:r>
              <w:rPr>
                <w:sz w:val="20"/>
              </w:rPr>
              <w:t>57</w:t>
            </w:r>
            <w:r>
              <w:rPr>
                <w:rFonts w:ascii="宋体"/>
                <w:sz w:val="20"/>
              </w:rPr>
              <w:t>.</w:t>
            </w:r>
            <w:r>
              <w:rPr>
                <w:color w:val="FF0000"/>
                <w:sz w:val="20"/>
              </w:rPr>
              <w:t>Combining</w:t>
              <w:tab/>
            </w:r>
            <w:r>
              <w:rPr>
                <w:sz w:val="20"/>
              </w:rPr>
              <w:t>58</w:t>
            </w:r>
            <w:r>
              <w:rPr>
                <w:rFonts w:ascii="宋体"/>
                <w:sz w:val="20"/>
              </w:rPr>
              <w:t>.</w:t>
            </w:r>
            <w:r>
              <w:rPr>
                <w:color w:val="FF0000"/>
                <w:sz w:val="20"/>
              </w:rPr>
              <w:t>for</w:t>
            </w:r>
          </w:p>
        </w:tc>
        <w:tc>
          <w:tcPr>
            <w:tcW w:w="1622" w:type="dxa"/>
          </w:tcPr>
          <w:p>
            <w:pPr>
              <w:pStyle w:val="TableParagraph"/>
              <w:spacing w:line="234" w:lineRule="exact"/>
              <w:ind w:left="399"/>
              <w:rPr>
                <w:sz w:val="20"/>
              </w:rPr>
            </w:pPr>
            <w:r>
              <w:rPr>
                <w:sz w:val="20"/>
              </w:rPr>
              <w:t>59</w:t>
            </w:r>
            <w:r>
              <w:rPr>
                <w:rFonts w:ascii="宋体"/>
                <w:sz w:val="20"/>
              </w:rPr>
              <w:t>.</w:t>
            </w:r>
            <w:r>
              <w:rPr>
                <w:color w:val="FF0000"/>
                <w:sz w:val="20"/>
              </w:rPr>
              <w:t>and</w:t>
            </w:r>
          </w:p>
        </w:tc>
        <w:tc>
          <w:tcPr>
            <w:tcW w:w="1297" w:type="dxa"/>
          </w:tcPr>
          <w:p>
            <w:pPr>
              <w:pStyle w:val="TableParagraph"/>
              <w:spacing w:line="234" w:lineRule="exact"/>
              <w:ind w:right="48"/>
              <w:jc w:val="right"/>
              <w:rPr>
                <w:sz w:val="20"/>
              </w:rPr>
            </w:pPr>
            <w:r>
              <w:rPr>
                <w:w w:val="95"/>
                <w:sz w:val="20"/>
              </w:rPr>
              <w:t>60</w:t>
            </w:r>
            <w:r>
              <w:rPr>
                <w:rFonts w:ascii="宋体"/>
                <w:w w:val="95"/>
                <w:sz w:val="20"/>
              </w:rPr>
              <w:t>.</w:t>
            </w:r>
            <w:r>
              <w:rPr>
                <w:color w:val="FF0000"/>
                <w:w w:val="95"/>
                <w:sz w:val="20"/>
              </w:rPr>
              <w:t>which</w:t>
            </w:r>
          </w:p>
        </w:tc>
      </w:tr>
      <w:tr>
        <w:tblPrEx>
          <w:tblW w:w="0" w:type="auto"/>
          <w:jc w:val="left"/>
          <w:tblInd w:w="386" w:type="dxa"/>
          <w:tblLayout w:type="fixed"/>
          <w:tblCellMar>
            <w:top w:w="0" w:type="dxa"/>
            <w:left w:w="0" w:type="dxa"/>
            <w:bottom w:w="0" w:type="dxa"/>
            <w:right w:w="0" w:type="dxa"/>
          </w:tblCellMar>
          <w:tblLook w:val="01E0"/>
        </w:tblPrEx>
        <w:trPr>
          <w:trHeight w:val="266"/>
          <w:jc w:val="left"/>
        </w:trPr>
        <w:tc>
          <w:tcPr>
            <w:tcW w:w="1381" w:type="dxa"/>
          </w:tcPr>
          <w:p>
            <w:pPr>
              <w:pStyle w:val="TableParagraph"/>
              <w:spacing w:before="23"/>
              <w:ind w:left="50"/>
              <w:rPr>
                <w:sz w:val="20"/>
              </w:rPr>
            </w:pPr>
            <w:r>
              <w:rPr>
                <w:sz w:val="20"/>
              </w:rPr>
              <w:t>61</w:t>
            </w:r>
            <w:r>
              <w:rPr>
                <w:rFonts w:ascii="宋体"/>
                <w:sz w:val="20"/>
              </w:rPr>
              <w:t>.</w:t>
            </w:r>
            <w:r>
              <w:rPr>
                <w:color w:val="FF0000"/>
                <w:sz w:val="20"/>
              </w:rPr>
              <w:t>different</w:t>
            </w:r>
          </w:p>
        </w:tc>
        <w:tc>
          <w:tcPr>
            <w:tcW w:w="3310" w:type="dxa"/>
          </w:tcPr>
          <w:p>
            <w:pPr>
              <w:pStyle w:val="TableParagraph"/>
              <w:spacing w:before="23"/>
              <w:ind w:left="348"/>
              <w:rPr>
                <w:sz w:val="20"/>
              </w:rPr>
            </w:pPr>
            <w:r>
              <w:rPr>
                <w:sz w:val="20"/>
              </w:rPr>
              <w:t>62</w:t>
            </w:r>
            <w:r>
              <w:rPr>
                <w:rFonts w:ascii="宋体"/>
                <w:sz w:val="20"/>
              </w:rPr>
              <w:t>.</w:t>
            </w:r>
            <w:r>
              <w:rPr>
                <w:color w:val="FF0000"/>
                <w:sz w:val="20"/>
              </w:rPr>
              <w:t xml:space="preserve">has established </w:t>
            </w:r>
            <w:r>
              <w:rPr>
                <w:sz w:val="20"/>
              </w:rPr>
              <w:t>63</w:t>
            </w:r>
            <w:r>
              <w:rPr>
                <w:rFonts w:ascii="宋体"/>
                <w:sz w:val="20"/>
              </w:rPr>
              <w:t>.</w:t>
            </w:r>
            <w:r>
              <w:rPr>
                <w:color w:val="FF0000"/>
                <w:sz w:val="20"/>
              </w:rPr>
              <w:t>located</w:t>
            </w:r>
          </w:p>
        </w:tc>
        <w:tc>
          <w:tcPr>
            <w:tcW w:w="1622" w:type="dxa"/>
          </w:tcPr>
          <w:p>
            <w:pPr>
              <w:pStyle w:val="TableParagraph"/>
              <w:spacing w:before="23"/>
              <w:ind w:left="399"/>
              <w:rPr>
                <w:sz w:val="20"/>
              </w:rPr>
            </w:pPr>
            <w:r>
              <w:rPr>
                <w:sz w:val="20"/>
              </w:rPr>
              <w:t>64</w:t>
            </w:r>
            <w:r>
              <w:rPr>
                <w:rFonts w:ascii="宋体"/>
                <w:sz w:val="20"/>
              </w:rPr>
              <w:t>.</w:t>
            </w:r>
            <w:r>
              <w:rPr>
                <w:color w:val="FF0000"/>
                <w:sz w:val="20"/>
              </w:rPr>
              <w:t>to see</w:t>
            </w:r>
          </w:p>
        </w:tc>
        <w:tc>
          <w:tcPr>
            <w:tcW w:w="1297" w:type="dxa"/>
          </w:tcPr>
          <w:p>
            <w:pPr>
              <w:pStyle w:val="TableParagraph"/>
              <w:spacing w:before="23"/>
              <w:ind w:right="79"/>
              <w:jc w:val="right"/>
              <w:rPr>
                <w:sz w:val="20"/>
              </w:rPr>
            </w:pPr>
            <w:r>
              <w:rPr>
                <w:w w:val="95"/>
                <w:sz w:val="20"/>
              </w:rPr>
              <w:t>65</w:t>
            </w:r>
            <w:r>
              <w:rPr>
                <w:rFonts w:ascii="宋体"/>
                <w:w w:val="95"/>
                <w:sz w:val="20"/>
              </w:rPr>
              <w:t>.</w:t>
            </w:r>
            <w:r>
              <w:rPr>
                <w:color w:val="FF0000"/>
                <w:w w:val="95"/>
                <w:sz w:val="20"/>
              </w:rPr>
              <w:t>really</w:t>
            </w:r>
          </w:p>
        </w:tc>
      </w:tr>
    </w:tbl>
    <w:p>
      <w:pPr>
        <w:pStyle w:val="BodyText"/>
        <w:spacing w:before="69" w:line="297" w:lineRule="auto"/>
        <w:ind w:right="5755"/>
      </w:pPr>
      <w:r>
        <w:rPr>
          <w:rFonts w:ascii="宋体" w:eastAsia="宋体" w:hint="eastAsia"/>
        </w:rPr>
        <w:t>第四部分：写作(共两节，满分</w:t>
      </w:r>
      <w:r>
        <w:t>40</w:t>
      </w:r>
      <w:r>
        <w:rPr>
          <w:rFonts w:ascii="宋体" w:eastAsia="宋体" w:hint="eastAsia"/>
          <w:spacing w:val="-7"/>
        </w:rPr>
        <w:t xml:space="preserve">分) </w:t>
      </w:r>
      <w:r>
        <w:rPr>
          <w:rFonts w:ascii="宋体" w:eastAsia="宋体" w:hint="eastAsia"/>
        </w:rPr>
        <w:t>第一节：应用文写作(满分</w:t>
      </w:r>
      <w:r>
        <w:t>15</w:t>
      </w:r>
      <w:r>
        <w:rPr>
          <w:rFonts w:ascii="宋体" w:eastAsia="宋体" w:hint="eastAsia"/>
        </w:rPr>
        <w:t xml:space="preserve">分) </w:t>
      </w:r>
      <w:r>
        <w:t>Dear</w:t>
      </w:r>
      <w:r>
        <w:rPr>
          <w:spacing w:val="-1"/>
        </w:rPr>
        <w:t xml:space="preserve"> </w:t>
      </w:r>
      <w:r>
        <w:t>Chris,</w:t>
      </w:r>
    </w:p>
    <w:p>
      <w:pPr>
        <w:pStyle w:val="BodyText"/>
        <w:spacing w:before="29" w:line="312" w:lineRule="auto"/>
        <w:ind w:right="115" w:firstLine="401"/>
        <w:jc w:val="both"/>
      </w:pPr>
      <w:r>
        <w:t xml:space="preserve">Knowing that you are keen on advanced science and technology, I’m writing to sincerely invite you to participate in the festival with the theme of </w:t>
      </w:r>
      <w:r>
        <w:rPr>
          <w:rFonts w:ascii="宋体" w:hAnsi="宋体"/>
        </w:rPr>
        <w:t>“</w:t>
      </w:r>
      <w:r>
        <w:t>Science Lights Up the Future</w:t>
      </w:r>
      <w:r>
        <w:rPr>
          <w:rFonts w:ascii="宋体" w:hAnsi="宋体"/>
        </w:rPr>
        <w:t>”</w:t>
      </w:r>
      <w:r>
        <w:t>.</w:t>
      </w:r>
    </w:p>
    <w:p>
      <w:pPr>
        <w:pStyle w:val="BodyText"/>
        <w:spacing w:line="326" w:lineRule="auto"/>
        <w:ind w:right="112" w:firstLine="401"/>
        <w:jc w:val="both"/>
      </w:pPr>
      <w:r>
        <w:t>Scheduled to be held this Sunday in the school hall, the festival will include a variety of activities. What appeals to you most will be the science exhibition where you can appreciate technological innovations and interact with superb experts. Additionally, there will be informative lectures delivered by scientists, providing insights into the latest advancements in science.</w:t>
      </w:r>
    </w:p>
    <w:p>
      <w:pPr>
        <w:pStyle w:val="BodyText"/>
        <w:spacing w:line="227" w:lineRule="exact"/>
        <w:ind w:left="515"/>
        <w:jc w:val="both"/>
      </w:pPr>
      <w:r>
        <w:t>Your participation is highly expected. Looking forward to your favorable reply!</w:t>
      </w:r>
    </w:p>
    <w:p>
      <w:pPr>
        <w:spacing w:after="0" w:line="227" w:lineRule="exact"/>
        <w:jc w:val="both"/>
        <w:sectPr>
          <w:footerReference w:type="default" r:id="rId6"/>
          <w:type w:val="continuous"/>
          <w:pgSz w:w="10440" w:h="14750"/>
          <w:pgMar w:top="780" w:right="680" w:bottom="1000" w:left="680" w:header="708" w:footer="802"/>
          <w:pgNumType w:start="1"/>
          <w:cols w:space="708"/>
        </w:sectPr>
      </w:pPr>
    </w:p>
    <w:p>
      <w:pPr>
        <w:pStyle w:val="BodyText"/>
        <w:ind w:left="0"/>
        <w:rPr>
          <w:sz w:val="22"/>
        </w:rPr>
      </w:pPr>
    </w:p>
    <w:p>
      <w:pPr>
        <w:pStyle w:val="BodyText"/>
        <w:spacing w:before="5"/>
        <w:ind w:left="0"/>
        <w:rPr>
          <w:sz w:val="23"/>
        </w:rPr>
      </w:pPr>
    </w:p>
    <w:p>
      <w:pPr>
        <w:pStyle w:val="BodyText"/>
        <w:rPr>
          <w:rFonts w:ascii="宋体" w:eastAsia="宋体" w:hint="eastAsia"/>
        </w:rPr>
      </w:pPr>
      <w:r>
        <w:rPr>
          <w:rFonts w:ascii="宋体" w:eastAsia="宋体" w:hint="eastAsia"/>
        </w:rPr>
        <w:t>第二节：读后续写(满分</w:t>
      </w:r>
      <w:r>
        <w:t>25</w:t>
      </w:r>
      <w:r>
        <w:rPr>
          <w:rFonts w:ascii="宋体" w:eastAsia="宋体" w:hint="eastAsia"/>
        </w:rPr>
        <w:t>分)</w:t>
      </w:r>
    </w:p>
    <w:p>
      <w:pPr>
        <w:pStyle w:val="BodyText"/>
        <w:spacing w:before="29"/>
        <w:ind w:firstLine="43"/>
      </w:pPr>
      <w:r>
        <w:br w:type="column"/>
      </w:r>
      <w:r>
        <w:t>Yours, Li Hua</w:t>
      </w:r>
    </w:p>
    <w:p>
      <w:pPr>
        <w:spacing w:after="0"/>
        <w:sectPr>
          <w:type w:val="continuous"/>
          <w:pgSz w:w="10440" w:h="14750"/>
          <w:pgMar w:top="780" w:right="680" w:bottom="1000" w:left="680" w:header="708" w:footer="708"/>
          <w:cols w:num="2" w:space="708" w:equalWidth="0">
            <w:col w:w="2756" w:space="5528"/>
            <w:col w:w="796" w:space="0"/>
          </w:cols>
        </w:sectPr>
      </w:pPr>
    </w:p>
    <w:p>
      <w:pPr>
        <w:pStyle w:val="BodyText"/>
        <w:spacing w:before="69" w:line="326" w:lineRule="auto"/>
        <w:ind w:right="117" w:firstLine="401"/>
        <w:jc w:val="both"/>
      </w:pPr>
      <w:r>
        <w:rPr>
          <w:u w:val="single"/>
        </w:rPr>
        <w:t>Then I was announced to play next and I felt anxious again.</w:t>
      </w:r>
      <w:r>
        <w:t xml:space="preserve"> It seemed that thousands of butterflies were really flying in my stomach. My mother gave me a pat on the back and said softly, “Just enjoy it, honey!” I found encouragement and confidence in her eyes. I got up, climbed up the stage steps and bowed to the audience. I tried my best to keep calm. I slowly placed my hands on the keyboard, took a deep breath and started to play. To my delight, everything seemed unbelievably smooth.</w:t>
      </w:r>
    </w:p>
    <w:p>
      <w:pPr>
        <w:pStyle w:val="BodyText"/>
        <w:spacing w:line="326" w:lineRule="auto"/>
        <w:ind w:right="115" w:firstLine="401"/>
        <w:jc w:val="both"/>
      </w:pPr>
      <w:r>
        <w:rPr>
          <w:u w:val="single"/>
        </w:rPr>
        <w:t>Suddenly my fingers slipped and I hit a wrong note.</w:t>
      </w:r>
      <w:r>
        <w:t xml:space="preserve"> I could clearly feel the disappointment from the crowd’s deep sigh. “Just enjoy it!” Mum’s words echoed in my ears. I continued playing as if nothing had happened. Soon I found myself absorbed in the familiar music world again. Eventually, when I finished my last note, the crowd all stood up with applause and cheering, which was totally out of my expectation. Though I didn’t win the champion, I knew I had learned something more valuable. I realized that learning to enjoy music was more important than the competition itself.</w:t>
      </w:r>
    </w:p>
    <w:p>
      <w:pPr>
        <w:spacing w:after="0" w:line="326" w:lineRule="auto"/>
        <w:jc w:val="both"/>
        <w:sectPr>
          <w:type w:val="continuous"/>
          <w:pgSz w:w="10440" w:h="14750"/>
          <w:pgMar w:top="780" w:right="680" w:bottom="1000" w:left="680" w:header="708" w:footer="708"/>
          <w:cols w:space="708"/>
        </w:sectPr>
      </w:pPr>
    </w:p>
    <w:p>
      <w:pPr>
        <w:pStyle w:val="BodyText"/>
        <w:spacing w:before="42"/>
        <w:rPr>
          <w:rFonts w:ascii="宋体" w:eastAsia="宋体" w:hint="eastAsia"/>
        </w:rPr>
      </w:pPr>
      <w:r>
        <w:rPr>
          <w:rFonts w:ascii="宋体" w:eastAsia="宋体" w:hint="eastAsia"/>
        </w:rPr>
        <w:t>附：听力原稿</w:t>
      </w:r>
    </w:p>
    <w:p>
      <w:pPr>
        <w:pStyle w:val="BodyText"/>
        <w:spacing w:before="70"/>
      </w:pPr>
      <w:r>
        <w:t>Text 1</w:t>
      </w:r>
    </w:p>
    <w:p>
      <w:pPr>
        <w:pStyle w:val="BodyText"/>
        <w:spacing w:before="82" w:line="326" w:lineRule="auto"/>
        <w:ind w:left="414" w:right="303" w:hanging="301"/>
      </w:pPr>
      <w:r>
        <w:t>M: My flight is going to be delayed for one hour, so instead of twenty past six, I will be arriving at twenty past seven.</w:t>
      </w:r>
      <w:r>
        <w:rPr>
          <w:spacing w:val="-2"/>
        </w:rPr>
        <w:t xml:space="preserve"> </w:t>
      </w:r>
      <w:r>
        <w:t>(1)</w:t>
      </w:r>
    </w:p>
    <w:p>
      <w:pPr>
        <w:pStyle w:val="BodyText"/>
        <w:spacing w:line="326" w:lineRule="auto"/>
        <w:ind w:right="3243"/>
      </w:pPr>
      <w:r>
        <w:t>W: No problem. I’ll still be at the airport at seven and wait for you. Text 2</w:t>
      </w:r>
    </w:p>
    <w:p>
      <w:pPr>
        <w:pStyle w:val="BodyText"/>
        <w:spacing w:line="326" w:lineRule="auto"/>
      </w:pPr>
      <w:r>
        <w:t>M: I really thought it was going to be a sunny day today. Do you still think the weather is suitable for surfing? W: Of course. The wind is strong enough and there isn’t any rain. (2) I’m sure it’ll be fine.</w:t>
      </w:r>
    </w:p>
    <w:p>
      <w:pPr>
        <w:pStyle w:val="BodyText"/>
        <w:spacing w:line="228" w:lineRule="exact"/>
      </w:pPr>
      <w:r>
        <w:rPr>
          <w:spacing w:val="-4"/>
        </w:rPr>
        <w:t>Text</w:t>
      </w:r>
      <w:r>
        <w:t xml:space="preserve"> 3</w:t>
      </w:r>
    </w:p>
    <w:p>
      <w:pPr>
        <w:pStyle w:val="BodyText"/>
        <w:spacing w:before="78" w:line="326" w:lineRule="auto"/>
        <w:ind w:right="1739"/>
      </w:pPr>
      <w:r>
        <w:t xml:space="preserve">M: Alice, your laptop doesn’t seem to be working very well. Is it broken or something? </w:t>
      </w:r>
      <w:r>
        <w:rPr>
          <w:spacing w:val="-3"/>
        </w:rPr>
        <w:t xml:space="preserve">W: </w:t>
      </w:r>
      <w:r>
        <w:t xml:space="preserve">No. </w:t>
      </w:r>
      <w:r>
        <w:rPr>
          <w:spacing w:val="-4"/>
        </w:rPr>
        <w:t xml:space="preserve">It’s </w:t>
      </w:r>
      <w:r>
        <w:t xml:space="preserve">just a very old laptop. I got it over five years ago, so it’s gotten really </w:t>
      </w:r>
      <w:r>
        <w:rPr>
          <w:spacing w:val="-3"/>
        </w:rPr>
        <w:t xml:space="preserve">slow. </w:t>
      </w:r>
      <w:r>
        <w:t xml:space="preserve">(3) </w:t>
      </w:r>
      <w:r>
        <w:rPr>
          <w:spacing w:val="-4"/>
        </w:rPr>
        <w:t>Text</w:t>
      </w:r>
      <w:r>
        <w:rPr>
          <w:spacing w:val="-1"/>
        </w:rPr>
        <w:t xml:space="preserve"> </w:t>
      </w:r>
      <w:r>
        <w:t>4</w:t>
      </w:r>
    </w:p>
    <w:p>
      <w:pPr>
        <w:pStyle w:val="BodyText"/>
        <w:spacing w:line="228" w:lineRule="exact"/>
      </w:pPr>
      <w:r>
        <w:t>W: Can I help you find anything, sir? Perhaps a new suit, or some blue jeans?</w:t>
      </w:r>
    </w:p>
    <w:p>
      <w:pPr>
        <w:pStyle w:val="BodyText"/>
        <w:spacing w:before="69" w:line="292" w:lineRule="auto"/>
        <w:ind w:right="2442"/>
      </w:pPr>
      <w:r>
        <w:t>M: Maybe</w:t>
      </w:r>
      <w:r>
        <w:rPr>
          <w:rFonts w:ascii="宋体" w:eastAsia="宋体" w:hAnsi="宋体" w:hint="eastAsia"/>
        </w:rPr>
        <w:t xml:space="preserve">… </w:t>
      </w:r>
      <w:r>
        <w:t>Actually I need some new trousers for work, and I prefer black. (4) Text 5 (</w:t>
      </w:r>
      <w:r>
        <w:rPr>
          <w:rFonts w:ascii="宋体" w:eastAsia="宋体" w:hAnsi="宋体" w:hint="eastAsia"/>
        </w:rPr>
        <w:t>总结题</w:t>
      </w:r>
      <w:r>
        <w:t>)</w:t>
      </w:r>
    </w:p>
    <w:p>
      <w:pPr>
        <w:pStyle w:val="BodyText"/>
        <w:spacing w:before="12"/>
      </w:pPr>
      <w:r>
        <w:t>W: Look at what you are eating. Are you trying to lose weight?</w:t>
      </w:r>
    </w:p>
    <w:p>
      <w:pPr>
        <w:pStyle w:val="BodyText"/>
        <w:spacing w:before="82" w:line="326" w:lineRule="auto"/>
        <w:ind w:left="414" w:right="303" w:hanging="301"/>
      </w:pPr>
      <w:r>
        <w:t>M: No. This is a special kind of soup. It’s quite healthy. I also had a pretty big dinner last night, so I don’t need to eat too</w:t>
      </w:r>
      <w:r>
        <w:rPr>
          <w:spacing w:val="1"/>
        </w:rPr>
        <w:t xml:space="preserve"> </w:t>
      </w:r>
      <w:r>
        <w:t>much.</w:t>
      </w:r>
    </w:p>
    <w:p>
      <w:pPr>
        <w:pStyle w:val="BodyText"/>
        <w:spacing w:line="228" w:lineRule="exact"/>
      </w:pPr>
      <w:r>
        <w:t>Text 6</w:t>
      </w:r>
    </w:p>
    <w:p>
      <w:pPr>
        <w:pStyle w:val="BodyText"/>
        <w:spacing w:before="83" w:line="326" w:lineRule="auto"/>
        <w:ind w:right="1027"/>
      </w:pPr>
      <w:r>
        <w:t>M: Hello, Lisa. We’re doing a survey of our customers. How often do you come to our club? (7) W: Five times a week, usually. (7)</w:t>
      </w:r>
    </w:p>
    <w:p>
      <w:pPr>
        <w:pStyle w:val="BodyText"/>
        <w:spacing w:line="312" w:lineRule="auto"/>
        <w:ind w:right="3591"/>
      </w:pPr>
      <w:r>
        <w:t>M: Can you run ten kilometers in an hour on the running machine? W: Oh no, I can’t. Maybe eight kilometers</w:t>
      </w:r>
      <w:r>
        <w:rPr>
          <w:rFonts w:ascii="宋体" w:hAnsi="宋体"/>
        </w:rPr>
        <w:t xml:space="preserve">… </w:t>
      </w:r>
      <w:r>
        <w:t>(6)</w:t>
      </w:r>
    </w:p>
    <w:p>
      <w:pPr>
        <w:pStyle w:val="BodyText"/>
        <w:spacing w:line="326" w:lineRule="auto"/>
        <w:ind w:right="2897"/>
      </w:pPr>
      <w:r>
        <w:t>M: Do you use the swimming pool? You know, the new swimming pool. W: No, I don’t. I can’t swim. I’m scared of being in the water.</w:t>
      </w:r>
    </w:p>
    <w:p>
      <w:pPr>
        <w:pStyle w:val="BodyText"/>
        <w:spacing w:line="326" w:lineRule="auto"/>
        <w:ind w:right="5386"/>
      </w:pPr>
      <w:r>
        <w:t>M: OK. You know, we offer lessons here. W: I know. But I’m just too scared.</w:t>
      </w:r>
    </w:p>
    <w:p>
      <w:pPr>
        <w:pStyle w:val="BodyText"/>
        <w:spacing w:line="326" w:lineRule="auto"/>
        <w:ind w:right="5386"/>
      </w:pPr>
      <w:r>
        <w:t>M: Well, I’m sure our trainer can help you. Text 7</w:t>
      </w:r>
    </w:p>
    <w:p>
      <w:pPr>
        <w:pStyle w:val="BodyText"/>
        <w:spacing w:line="229" w:lineRule="exact"/>
      </w:pPr>
      <w:r>
        <w:t>W: Hi, I have a reservation under the name Sally.</w:t>
      </w:r>
    </w:p>
    <w:p>
      <w:pPr>
        <w:pStyle w:val="BodyText"/>
        <w:spacing w:before="69"/>
      </w:pPr>
      <w:r>
        <w:t>M: Hi, Sally. A room for 12 people at 7:30 p.m., is that right? (8)</w:t>
      </w:r>
    </w:p>
    <w:p>
      <w:pPr>
        <w:pStyle w:val="BodyText"/>
        <w:spacing w:before="82" w:line="312" w:lineRule="auto"/>
        <w:ind w:right="3243"/>
      </w:pPr>
      <w:r>
        <w:t>W: Yes. We’ve got two more people coming, though. (8) Is that OK? M: No problem. Your room can easily fit(</w:t>
      </w:r>
      <w:r>
        <w:rPr>
          <w:rFonts w:ascii="宋体" w:eastAsia="宋体" w:hAnsi="宋体" w:hint="eastAsia"/>
        </w:rPr>
        <w:t>容纳</w:t>
      </w:r>
      <w:r>
        <w:t>) as many as 16 people.</w:t>
      </w:r>
    </w:p>
    <w:p>
      <w:pPr>
        <w:pStyle w:val="BodyText"/>
        <w:spacing w:line="326" w:lineRule="auto"/>
        <w:ind w:right="2442"/>
      </w:pPr>
      <w:r>
        <w:t>W: Perfect! Thanks. Can I have a look at the menu while I wait for my friends? M: Of course! May I ask when your friends will be arriving?</w:t>
      </w:r>
    </w:p>
    <w:p>
      <w:pPr>
        <w:pStyle w:val="BodyText"/>
        <w:spacing w:line="326" w:lineRule="auto"/>
        <w:ind w:left="414" w:right="303" w:hanging="301"/>
      </w:pPr>
      <w:r>
        <w:rPr>
          <w:spacing w:val="-3"/>
        </w:rPr>
        <w:t xml:space="preserve">W: </w:t>
      </w:r>
      <w:r>
        <w:t>I’m sure most of them will arrive on time. I got here early because I wanted to arrange the food in advance.</w:t>
      </w:r>
      <w:r>
        <w:rPr>
          <w:spacing w:val="-1"/>
        </w:rPr>
        <w:t xml:space="preserve"> </w:t>
      </w:r>
      <w:r>
        <w:t>(9)</w:t>
      </w:r>
    </w:p>
    <w:p>
      <w:pPr>
        <w:pStyle w:val="BodyText"/>
        <w:spacing w:line="326" w:lineRule="auto"/>
        <w:ind w:right="6779"/>
      </w:pPr>
      <w:r>
        <w:t>M: I see. Here is the menu. W: Thank you very much. Text 8</w:t>
      </w:r>
    </w:p>
    <w:p>
      <w:pPr>
        <w:spacing w:after="0" w:line="326" w:lineRule="auto"/>
        <w:sectPr>
          <w:pgSz w:w="10440" w:h="14750"/>
          <w:pgMar w:top="1000" w:right="680" w:bottom="1000" w:left="680" w:header="0" w:footer="802"/>
          <w:cols w:space="708"/>
        </w:sectPr>
      </w:pPr>
    </w:p>
    <w:p>
      <w:pPr>
        <w:pStyle w:val="BodyText"/>
        <w:spacing w:before="75"/>
      </w:pPr>
      <w:r>
        <w:t>M: How was your first week in China, Linda? (10) (11) (12)</w:t>
      </w:r>
    </w:p>
    <w:p>
      <w:pPr>
        <w:pStyle w:val="BodyText"/>
        <w:spacing w:before="83" w:line="326" w:lineRule="auto"/>
        <w:ind w:right="1027"/>
      </w:pPr>
      <w:r>
        <w:t>W: It was great! My local friends took me to a restaurant for dinner last night near my hotel. (10) M: Cool! How was that?</w:t>
      </w:r>
    </w:p>
    <w:p>
      <w:pPr>
        <w:pStyle w:val="BodyText"/>
        <w:spacing w:line="326" w:lineRule="auto"/>
        <w:ind w:right="3243"/>
      </w:pPr>
      <w:r>
        <w:t>W: I really enjoyed it. It was my first Chinese dining experience. (11) M: Yeah? Didn’t you have Chinese food before in the United States? W: Oh, of course I did, but none of them was very authentic. (11)</w:t>
      </w:r>
    </w:p>
    <w:p>
      <w:pPr>
        <w:pStyle w:val="BodyText"/>
        <w:spacing w:line="228" w:lineRule="exact"/>
      </w:pPr>
      <w:r>
        <w:t>M: I see. Anyway, so you were familiar with chopsticks already, right?</w:t>
      </w:r>
    </w:p>
    <w:p>
      <w:pPr>
        <w:pStyle w:val="BodyText"/>
        <w:spacing w:before="80" w:line="326" w:lineRule="auto"/>
        <w:ind w:right="2632"/>
      </w:pPr>
      <w:r>
        <w:t>W: Yes. But I learned about other traditional dining rules in China last night. M: Such as?</w:t>
      </w:r>
    </w:p>
    <w:p>
      <w:pPr>
        <w:pStyle w:val="BodyText"/>
        <w:spacing w:line="326" w:lineRule="auto"/>
        <w:ind w:right="2193"/>
      </w:pPr>
      <w:r>
        <w:t>W: Well, for example, Chinese people share all the dishes at the dinner table. (12) M: Don’t you do that in America?</w:t>
      </w:r>
    </w:p>
    <w:p>
      <w:pPr>
        <w:pStyle w:val="BodyText"/>
        <w:spacing w:line="326" w:lineRule="auto"/>
        <w:ind w:right="3348"/>
      </w:pPr>
      <w:r>
        <w:t>W: No. Usually everybody gets their own plate of food in America. M: Interesting. Did you find the sharing style strange, then?</w:t>
      </w:r>
    </w:p>
    <w:p>
      <w:pPr>
        <w:pStyle w:val="BodyText"/>
        <w:spacing w:line="312" w:lineRule="auto"/>
        <w:ind w:right="865"/>
      </w:pPr>
      <w:r>
        <w:t>W: Not at all! I thought it was very warm. Everybody was making sure that I had enough to eat. (12) (</w:t>
      </w:r>
      <w:r>
        <w:rPr>
          <w:rFonts w:ascii="宋体" w:eastAsia="宋体" w:hint="eastAsia"/>
        </w:rPr>
        <w:t>第</w:t>
      </w:r>
      <w:r>
        <w:t>13</w:t>
      </w:r>
      <w:r>
        <w:rPr>
          <w:rFonts w:ascii="宋体" w:eastAsia="宋体" w:hint="eastAsia"/>
        </w:rPr>
        <w:t>题为推断题</w:t>
      </w:r>
      <w:r>
        <w:t>)</w:t>
      </w:r>
    </w:p>
    <w:p>
      <w:pPr>
        <w:pStyle w:val="BodyText"/>
        <w:spacing w:line="222" w:lineRule="exact"/>
      </w:pPr>
      <w:r>
        <w:t>Text 9</w:t>
      </w:r>
    </w:p>
    <w:p>
      <w:pPr>
        <w:pStyle w:val="BodyText"/>
        <w:spacing w:before="78"/>
      </w:pPr>
      <w:r>
        <w:t>W: Excuse me, do you know where the nearest subway station is?</w:t>
      </w:r>
    </w:p>
    <w:p>
      <w:pPr>
        <w:pStyle w:val="BodyText"/>
        <w:spacing w:before="82" w:line="326" w:lineRule="auto"/>
        <w:ind w:left="414" w:hanging="301"/>
      </w:pPr>
      <w:r>
        <w:t>M: The nearest one is 10-minute away on foot, and it’s the entrance to both Line 5 and Line 6. Which one are you taking?</w:t>
      </w:r>
    </w:p>
    <w:p>
      <w:pPr>
        <w:pStyle w:val="BodyText"/>
        <w:spacing w:line="326" w:lineRule="auto"/>
        <w:ind w:right="5614"/>
        <w:jc w:val="both"/>
      </w:pPr>
      <w:r>
        <w:rPr>
          <w:spacing w:val="-3"/>
        </w:rPr>
        <w:t xml:space="preserve">W: </w:t>
      </w:r>
      <w:r>
        <w:t xml:space="preserve">I’m not so sure. I’m here on vacation. M: </w:t>
      </w:r>
      <w:r>
        <w:rPr>
          <w:spacing w:val="-3"/>
        </w:rPr>
        <w:t xml:space="preserve">Okay. </w:t>
      </w:r>
      <w:r>
        <w:t xml:space="preserve">Where do you need to go, then? </w:t>
      </w:r>
      <w:r>
        <w:rPr>
          <w:spacing w:val="-3"/>
        </w:rPr>
        <w:t xml:space="preserve">W: </w:t>
      </w:r>
      <w:r>
        <w:t>I want to go to the M Hotel.</w:t>
      </w:r>
    </w:p>
    <w:p>
      <w:pPr>
        <w:pStyle w:val="BodyText"/>
        <w:spacing w:line="326" w:lineRule="auto"/>
        <w:ind w:right="303"/>
      </w:pPr>
      <w:r>
        <w:t>M: Oh, it’s along Line 6. But it’s 10:45. As I know, Line 6 stops running at half past ten every night. (14) W: Okay, do you know where it would be easier to get a taxi around here?</w:t>
      </w:r>
    </w:p>
    <w:p>
      <w:pPr>
        <w:pStyle w:val="BodyText"/>
        <w:spacing w:line="312" w:lineRule="auto"/>
        <w:ind w:right="2632"/>
      </w:pPr>
      <w:r>
        <w:t>M: It’s really difficult to get a taxi around this area on a weekend night. (16) W: Oh no</w:t>
      </w:r>
      <w:r>
        <w:rPr>
          <w:rFonts w:ascii="宋体" w:hAnsi="宋体"/>
        </w:rPr>
        <w:t xml:space="preserve">… </w:t>
      </w:r>
      <w:r>
        <w:t>What should I do?</w:t>
      </w:r>
    </w:p>
    <w:p>
      <w:pPr>
        <w:pStyle w:val="BodyText"/>
        <w:spacing w:line="326" w:lineRule="auto"/>
        <w:ind w:right="2442"/>
      </w:pPr>
      <w:r>
        <w:t>M: Wait, you can still take Line 5. It runs until midnight on weekends. (15) (16) W: Does it have a stop near my hotel?</w:t>
      </w:r>
    </w:p>
    <w:p>
      <w:pPr>
        <w:pStyle w:val="BodyText"/>
        <w:spacing w:line="242" w:lineRule="exact"/>
      </w:pPr>
      <w:r>
        <w:t>M: No, but from Line 5 you can transfer(</w:t>
      </w:r>
      <w:r>
        <w:rPr>
          <w:rFonts w:ascii="宋体" w:eastAsia="宋体" w:hint="eastAsia"/>
        </w:rPr>
        <w:t>换乘</w:t>
      </w:r>
      <w:r>
        <w:t>) onto Line 1, which has a stop near the hotel and it runs until</w:t>
      </w:r>
    </w:p>
    <w:p>
      <w:pPr>
        <w:pStyle w:val="BodyText"/>
        <w:spacing w:before="56"/>
        <w:ind w:left="414"/>
      </w:pPr>
      <w:r>
        <w:t>11:45. (15)</w:t>
      </w:r>
    </w:p>
    <w:p>
      <w:pPr>
        <w:pStyle w:val="BodyText"/>
        <w:spacing w:before="82" w:line="326" w:lineRule="auto"/>
        <w:ind w:right="6320"/>
      </w:pPr>
      <w:r>
        <w:t>W: That’s great! Thank you! Text 10</w:t>
      </w:r>
    </w:p>
    <w:p>
      <w:pPr>
        <w:pStyle w:val="BodyText"/>
        <w:spacing w:line="326" w:lineRule="auto"/>
        <w:ind w:right="109"/>
        <w:jc w:val="both"/>
      </w:pPr>
      <w:r>
        <w:t xml:space="preserve">Hello, folks. Thanks for watching the nightly news report on your favorite local station, Channel 6. Our top story tonight is about the monkey that has escaped from the local zoo. (17) If you haven’t heard, a monkey named Lacy escaped from the zoo last night. (18) (19) </w:t>
      </w:r>
      <w:r>
        <w:rPr>
          <w:spacing w:val="-8"/>
        </w:rPr>
        <w:t xml:space="preserve">We </w:t>
      </w:r>
      <w:r>
        <w:t xml:space="preserve">talked to the zookeeper, and she said that the lock was somehow broken on the cage. The door was found open this morning, and Lacy was missing. Local police and volunteers are searching all around town to find the missing animal. Lacy is light brown and loves to eat bananas. She is not dangerous and probably very scared. (19) Please call the news station or local zoo if you see </w:t>
      </w:r>
      <w:r>
        <w:rPr>
          <w:spacing w:val="-3"/>
        </w:rPr>
        <w:t xml:space="preserve">her. </w:t>
      </w:r>
      <w:r>
        <w:t xml:space="preserve">Next on our report is the local school’s decision to add two weeks to the school </w:t>
      </w:r>
      <w:r>
        <w:rPr>
          <w:spacing w:val="-4"/>
        </w:rPr>
        <w:t xml:space="preserve">year. </w:t>
      </w:r>
      <w:r>
        <w:t>(20) After long-term research, the school director decided that teachers don’t have enough time</w:t>
      </w:r>
      <w:r>
        <w:rPr>
          <w:spacing w:val="-10"/>
        </w:rPr>
        <w:t xml:space="preserve"> </w:t>
      </w:r>
      <w:r>
        <w:t>to</w:t>
      </w:r>
    </w:p>
    <w:p>
      <w:pPr>
        <w:spacing w:after="0" w:line="326" w:lineRule="auto"/>
        <w:jc w:val="both"/>
        <w:sectPr>
          <w:pgSz w:w="10440" w:h="14750"/>
          <w:pgMar w:top="980" w:right="680" w:bottom="1000" w:left="680" w:header="0" w:footer="802"/>
          <w:cols w:space="708"/>
        </w:sectPr>
      </w:pPr>
    </w:p>
    <w:p>
      <w:pPr>
        <w:pStyle w:val="BodyText"/>
        <w:spacing w:before="75" w:line="326" w:lineRule="auto"/>
        <w:ind w:right="98"/>
      </w:pPr>
      <w:r>
        <w:t>teach the required subjects. So, the school year will now finish at the end of June. (20) Well, that’s all we have for tonight. Thanks again for watching, and we’ll see you next time!</w:t>
      </w:r>
    </w:p>
    <w:sectPr>
      <w:headerReference w:type="default" r:id="rId7"/>
      <w:pgSz w:w="10440" w:h="14750"/>
      <w:pgMar w:top="980" w:right="680" w:bottom="1000" w:left="680" w:header="851" w:footer="992"/>
      <w:cols w:space="708"/>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pPr>
    <w:r>
      <w:pict>
        <v:shapetype id="_x0000_t202" coordsize="21600,21600" o:spt="202" path="m,l,21600r21600,l21600,xe">
          <v:stroke joinstyle="miter"/>
          <v:path gradientshapeok="t" o:connecttype="rect"/>
        </v:shapetype>
        <v:shape id="_x0000_s2049" type="#_x0000_t202" style="width:249.85pt;height:12pt;margin-top:686.07pt;margin-left:135.94pt;mso-position-horizontal-relative:page;mso-position-vertical-relative:page;position:absolute;z-index:-251658240" filled="f" stroked="f">
          <v:textbox inset="0,0,0,0">
            <w:txbxContent>
              <w:p>
                <w:pPr>
                  <w:spacing w:before="0" w:line="225" w:lineRule="exact"/>
                  <w:ind w:left="20" w:right="0" w:firstLine="0"/>
                  <w:jc w:val="left"/>
                  <w:rPr>
                    <w:rFonts w:ascii="宋体" w:eastAsia="宋体" w:hint="eastAsia"/>
                    <w:sz w:val="18"/>
                  </w:rPr>
                </w:pPr>
                <w:r>
                  <w:rPr>
                    <w:rFonts w:ascii="宋体" w:eastAsia="宋体" w:hint="eastAsia"/>
                    <w:sz w:val="18"/>
                  </w:rPr>
                  <w:t>六校联盟期中联考【高二英语】答案及评分标准(第</w:t>
                </w:r>
                <w:r>
                  <w:fldChar w:fldCharType="begin"/>
                </w:r>
                <w:r>
                  <w:rPr>
                    <w:rFonts w:ascii="Calibri" w:eastAsia="Calibri"/>
                    <w:sz w:val="18"/>
                  </w:rPr>
                  <w:instrText xml:space="preserve"> PAGE </w:instrText>
                </w:r>
                <w:r>
                  <w:fldChar w:fldCharType="separate"/>
                </w:r>
                <w:r>
                  <w:t>1</w:t>
                </w:r>
                <w:r>
                  <w:fldChar w:fldCharType="end"/>
                </w:r>
                <w:r>
                  <w:rPr>
                    <w:rFonts w:ascii="宋体" w:eastAsia="宋体" w:hint="eastAsia"/>
                    <w:sz w:val="18"/>
                  </w:rPr>
                  <w:t>页,共</w:t>
                </w:r>
                <w:r>
                  <w:rPr>
                    <w:rFonts w:ascii="Calibri" w:eastAsia="Calibri"/>
                    <w:sz w:val="18"/>
                  </w:rPr>
                  <w:t>4</w:t>
                </w:r>
                <w:r>
                  <w:rPr>
                    <w:rFonts w:ascii="宋体" w:eastAsia="宋体" w:hint="eastAsia"/>
                    <w:sz w:val="18"/>
                  </w:rPr>
                  <w:t>页)</w:t>
                </w:r>
              </w:p>
            </w:txbxContent>
          </v:textbox>
        </v:shape>
      </w:pict>
    </w:r>
  </w:p>
  <w:p w:rsidR="004151FC">
    <w:pPr>
      <w:tabs>
        <w:tab w:val="center" w:pos="4153"/>
        <w:tab w:val="right" w:pos="8306"/>
      </w:tabs>
      <w:autoSpaceDE/>
      <w:autoSpaceDN/>
      <w:snapToGrid w:val="0"/>
      <w:spacing w:before="0" w:after="0" w:line="240" w:lineRule="auto"/>
      <w:ind w:left="0" w:right="0"/>
      <w:rPr>
        <w:rFonts w:eastAsia="宋体"/>
        <w:sz w:val="2"/>
        <w:szCs w:val="2"/>
        <w:lang w:val="en-US" w:bidi="ar-SA"/>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1" type="#_x0000_t75" alt="学科网 zxxk.com" style="width:0.05pt;height:0.05pt;margin-top:-20.75pt;margin-left:64.05pt;position:absolute;z-index:251660288" filled="f" stroked="f">
          <v:imagedata r:id="rId1" r:href="rId2" o:title=""/>
          <v:path o:extrusionok="f"/>
          <o:lock v:ext="edit" aspectratio="t"/>
        </v:shape>
      </w:pict>
    </w:r>
    <w:r>
      <w:rPr>
        <w:rFonts w:eastAsia="宋体" w:hint="eastAsia"/>
        <w:color w:val="FFFFFF"/>
        <w:sz w:val="2"/>
        <w:szCs w:val="2"/>
        <w:lang w:val="en-US" w:bidi="ar-SA"/>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autoSpaceDE/>
      <w:autoSpaceDN/>
      <w:snapToGrid w:val="0"/>
      <w:spacing w:before="0" w:after="0" w:line="240" w:lineRule="auto"/>
      <w:ind w:left="0" w:right="0"/>
      <w:jc w:val="both"/>
      <w:rPr>
        <w:rFonts w:eastAsia="宋体"/>
        <w:sz w:val="2"/>
        <w:szCs w:val="2"/>
        <w:lang w:val="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2"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3"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rsids>
    <w:rsidRoot w:val="00000000"/>
    <w:rsid w:val="004151FC"/>
    <w:rsid w:val="00C02FC6"/>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14"/>
    </w:pPr>
    <w:rPr>
      <w:rFonts w:ascii="Times New Roman" w:eastAsia="Times New Roman" w:hAnsi="Times New Roman" w:cs="Times New Roman"/>
      <w:sz w:val="20"/>
      <w:szCs w:val="20"/>
      <w:lang w:val="zh-CN" w:eastAsia="zh-CN" w:bidi="zh-CN"/>
    </w:rPr>
  </w:style>
  <w:style w:type="paragraph" w:styleId="ListParagraph">
    <w:name w:val="List Paragraph"/>
    <w:basedOn w:val="Normal"/>
    <w:uiPriority w:val="1"/>
    <w:qFormat/>
    <w:rPr>
      <w:lang w:val="zh-CN" w:eastAsia="zh-CN" w:bidi="zh-CN"/>
    </w:rPr>
  </w:style>
  <w:style w:type="paragraph" w:customStyle="1" w:styleId="TableParagraph">
    <w:name w:val="Table Paragraph"/>
    <w:basedOn w:val="Normal"/>
    <w:uiPriority w:val="1"/>
    <w:qFormat/>
    <w:pPr>
      <w:spacing w:line="223" w:lineRule="exact"/>
    </w:pPr>
    <w:rPr>
      <w:rFonts w:ascii="Times New Roman" w:eastAsia="Times New Roman" w:hAnsi="Times New Roman" w:cs="Times New Roman"/>
      <w:lang w:val="zh-CN" w:eastAsia="zh-CN" w:bidi="zh-CN"/>
    </w:rPr>
  </w:style>
  <w:style w:type="paragraph" w:styleId="Header">
    <w:name w:val="header"/>
    <w:basedOn w:val="Normal"/>
    <w:link w:val="Char"/>
    <w:uiPriority w:val="99"/>
    <w:unhideWhenUsed/>
    <w:pPr>
      <w:pBdr>
        <w:bottom w:val="single" w:sz="6" w:space="1" w:color="auto"/>
      </w:pBdr>
      <w:tabs>
        <w:tab w:val="center" w:pos="4153"/>
        <w:tab w:val="right" w:pos="8306"/>
      </w:tabs>
      <w:autoSpaceDE/>
      <w:autoSpaceDN/>
      <w:snapToGrid w:val="0"/>
      <w:jc w:val="center"/>
    </w:pPr>
    <w:rPr>
      <w:rFonts w:eastAsia="宋体"/>
      <w:sz w:val="18"/>
      <w:szCs w:val="18"/>
      <w:lang w:val="en-US" w:bidi="ar-SA"/>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autoSpaceDE/>
      <w:autoSpaceDN/>
      <w:snapToGrid w:val="0"/>
    </w:pPr>
    <w:rPr>
      <w:rFonts w:eastAsia="宋体"/>
      <w:sz w:val="18"/>
      <w:szCs w:val="18"/>
      <w:lang w:val="en-US" w:bidi="ar-SA"/>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cp:revision>0</cp:revision>
  <dcterms:created xsi:type="dcterms:W3CDTF">2024-12-03T09:04:47Z</dcterms:created>
  <dcterms:modified xsi:type="dcterms:W3CDTF">2024-12-03T09:04:47Z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